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73">
        <w:rPr>
          <w:rFonts w:ascii="Times New Roman" w:hAnsi="Times New Roman" w:cs="Times New Roman"/>
          <w:b/>
          <w:sz w:val="28"/>
          <w:szCs w:val="28"/>
        </w:rPr>
        <w:t>Правительство скорректировало правила регистрации по месту жительства и месту пребывания</w:t>
      </w:r>
    </w:p>
    <w:p w:rsidR="00A55973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17.05.2021 № 744, вступающим в законную силу 01.07.2022, за исключением отдельных положений, которые вступают в силу с 01.07.2021, упрощен порядок регистрации граждан Российской Федерации по месту пребывания и по месту жительства.</w:t>
      </w: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Внесенными изменениями предусмотрена возможность представления гражданами заявления о регистрации в любой орган регистрационного учета в пределах муниципального района, городского округа по выбору гражданина, а для городов федерального значения – в любой орган регистрационного учета в пределах города по выбору гражданина.</w:t>
      </w: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пребывания, либо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Единый портал государственных и муниципальных услуг).</w:t>
      </w:r>
    </w:p>
    <w:p w:rsidR="00A55973" w:rsidRPr="00A55973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Едином портале государственных и муниципальных услуг.</w:t>
      </w:r>
    </w:p>
    <w:p w:rsidR="00DA4640" w:rsidRDefault="00A55973" w:rsidP="00A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3">
        <w:rPr>
          <w:rFonts w:ascii="Times New Roman" w:hAnsi="Times New Roman" w:cs="Times New Roman"/>
          <w:sz w:val="28"/>
          <w:szCs w:val="28"/>
        </w:rPr>
        <w:t>Кроме того, внесенными изменениями сокращены сроки определенных регистрационных действий.</w:t>
      </w:r>
    </w:p>
    <w:p w:rsidR="00F55C67" w:rsidRDefault="00F55C6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76ADB"/>
    <w:rsid w:val="004E3DCF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8E8DA-1994-4B8A-BDD6-BFD79BD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2021-06-30T05:11:00Z</dcterms:created>
  <dcterms:modified xsi:type="dcterms:W3CDTF">2021-06-30T05:11:00Z</dcterms:modified>
</cp:coreProperties>
</file>